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347F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47F09">
              <w:rPr>
                <w:b/>
                <w:sz w:val="24"/>
                <w:szCs w:val="24"/>
              </w:rPr>
              <w:t xml:space="preserve">Warsztat pracy </w:t>
            </w:r>
            <w:r w:rsidR="00D15082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Pr="00742916" w:rsidRDefault="00176C2C" w:rsidP="00085D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7F09">
              <w:rPr>
                <w:b/>
                <w:sz w:val="24"/>
                <w:szCs w:val="24"/>
              </w:rPr>
              <w:t>emisja głosu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>KA SPECJALNA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54B7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</w:t>
            </w:r>
            <w:r w:rsidR="00347F09">
              <w:rPr>
                <w:b/>
                <w:sz w:val="24"/>
                <w:szCs w:val="24"/>
              </w:rPr>
              <w:t>I</w:t>
            </w:r>
            <w:r w:rsidR="00085D47">
              <w:rPr>
                <w:b/>
                <w:sz w:val="24"/>
                <w:szCs w:val="24"/>
              </w:rPr>
              <w:t>/</w:t>
            </w:r>
            <w:r w:rsidR="00347F09">
              <w:rPr>
                <w:b/>
                <w:sz w:val="24"/>
                <w:szCs w:val="24"/>
              </w:rPr>
              <w:t>3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EB1D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347F09" w:rsidP="00EB1DD3">
            <w:pPr>
              <w:rPr>
                <w:sz w:val="24"/>
                <w:szCs w:val="24"/>
              </w:rPr>
            </w:pPr>
            <w:r w:rsidRPr="00347F09">
              <w:rPr>
                <w:sz w:val="24"/>
                <w:szCs w:val="24"/>
              </w:rPr>
              <w:t>Dr Aneta Lica</w:t>
            </w:r>
          </w:p>
        </w:tc>
      </w:tr>
      <w:tr w:rsidR="00176C2C" w:rsidRPr="00566644" w:rsidTr="00EB1DD3">
        <w:tc>
          <w:tcPr>
            <w:tcW w:w="2988" w:type="dxa"/>
            <w:vAlign w:val="center"/>
          </w:tcPr>
          <w:p w:rsidR="00176C2C" w:rsidRPr="00B24EFD" w:rsidRDefault="00176C2C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566644" w:rsidRDefault="00EE272E" w:rsidP="00EB1DD3">
            <w:pPr>
              <w:rPr>
                <w:color w:val="FF0000"/>
                <w:sz w:val="24"/>
                <w:szCs w:val="24"/>
              </w:rPr>
            </w:pPr>
            <w:r w:rsidRPr="00347F09">
              <w:rPr>
                <w:sz w:val="24"/>
                <w:szCs w:val="24"/>
              </w:rPr>
              <w:t>Dr Aneta Lica</w:t>
            </w:r>
          </w:p>
        </w:tc>
      </w:tr>
      <w:tr w:rsidR="00176C2C" w:rsidRPr="00742916" w:rsidTr="00EB1DD3">
        <w:tc>
          <w:tcPr>
            <w:tcW w:w="2988" w:type="dxa"/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76C2C" w:rsidRPr="00F04F12" w:rsidRDefault="00F04F12" w:rsidP="00F04F12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Zaznajomienie studentów z podstawowymi pojęciami dotyczącymi emisji głosu i  wskazaniami dotyczącymi higieny głosu. Usprawnienie aparatu głosowego poprzez ćwiczenia z zakresu emisji głosu, artykulacji oraz dykcji.</w:t>
            </w:r>
          </w:p>
        </w:tc>
      </w:tr>
      <w:tr w:rsidR="00176C2C" w:rsidRPr="00742916" w:rsidTr="00EB1D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F04F1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76C2C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Opisuje</w:t>
            </w:r>
            <w:r w:rsidRPr="00F04F12">
              <w:rPr>
                <w:bCs/>
                <w:sz w:val="24"/>
                <w:szCs w:val="24"/>
              </w:rPr>
              <w:t xml:space="preserve"> funkcjonowanie i patologię narządu mowy i </w:t>
            </w:r>
            <w:r w:rsidRPr="00F04F12">
              <w:rPr>
                <w:sz w:val="24"/>
                <w:szCs w:val="24"/>
              </w:rPr>
              <w:t>omawia sposób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Default="00D15082" w:rsidP="00D15082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K1P_W14</w:t>
            </w:r>
          </w:p>
          <w:p w:rsidR="00176C2C" w:rsidRPr="00F04F12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Omawia 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Default="00D15082" w:rsidP="00D15082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K1P_W14</w:t>
            </w:r>
          </w:p>
          <w:p w:rsidR="00176C2C" w:rsidRPr="00F04F12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Rozwija swoje profesjonalne umiejętności, dotyczące posługiwania się głosem w pracy zawodowej, opracowuje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Default="00D15082" w:rsidP="00D15082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K1P_U17</w:t>
            </w:r>
          </w:p>
          <w:p w:rsidR="00176C2C" w:rsidRPr="00F04F12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Stosuje umiejętności w zakresie komunikacji interpersonalnej, potrafi używać głosu w sposób precyzyjny i spójny przy użyciu różnych technik komunikacyjnych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Default="00D15082" w:rsidP="00D15082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K1P_U17</w:t>
            </w:r>
          </w:p>
          <w:p w:rsidR="00176C2C" w:rsidRPr="00F04F12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Jest przygotowany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04F12" w:rsidRDefault="00D15082" w:rsidP="00F04F12">
            <w:pPr>
              <w:jc w:val="both"/>
              <w:rPr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K1P_K08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EB1DD3">
        <w:tc>
          <w:tcPr>
            <w:tcW w:w="10008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F04F12" w:rsidTr="00EB1DD3">
        <w:tc>
          <w:tcPr>
            <w:tcW w:w="10008" w:type="dxa"/>
          </w:tcPr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Anatomia i fizjologia organu głosotwórczego i narządu słuchu.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Prawidłowe postawienie głosu dla uzyskania naturalnej emisji, rozszerzenia skali głosowej, zwiększenie siły głosu, wykształcenie jago barwy.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Podstawowe zasady i wskazania dla mowy zawodowej.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Powody niewyraźnej artykulacji w mowie; błędy dykcji.</w:t>
            </w:r>
            <w:bookmarkStart w:id="0" w:name="_GoBack"/>
            <w:bookmarkEnd w:id="0"/>
          </w:p>
          <w:p w:rsidR="00176C2C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Wskazania dotyczące higieny organu głosowego.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 xml:space="preserve">Ćwiczenia oddechowe, fonacyjne, artykulacyjne, </w:t>
            </w:r>
            <w:proofErr w:type="spellStart"/>
            <w:r w:rsidRPr="00F04F12">
              <w:rPr>
                <w:rFonts w:ascii="Times New Roman" w:hAnsi="Times New Roman"/>
                <w:sz w:val="24"/>
                <w:szCs w:val="24"/>
              </w:rPr>
              <w:t>dykcyjne</w:t>
            </w:r>
            <w:proofErr w:type="spellEnd"/>
            <w:r w:rsidRPr="00F04F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clear" w:color="auto" w:fill="D9D9D9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clear" w:color="auto" w:fill="D9D9D9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00994" w:rsidRPr="00900994" w:rsidRDefault="00900994" w:rsidP="00442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994">
              <w:rPr>
                <w:rFonts w:ascii="Times New Roman" w:hAnsi="Times New Roman"/>
                <w:sz w:val="24"/>
                <w:szCs w:val="24"/>
              </w:rPr>
              <w:t xml:space="preserve">Dąbrowska D., </w:t>
            </w: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Dziwińska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Emisja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głosu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, Wałbrzych 2005.</w:t>
            </w:r>
          </w:p>
          <w:p w:rsidR="004424C1" w:rsidRPr="00900994" w:rsidRDefault="004424C1" w:rsidP="00442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Łastik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Poznaj swój głos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. Wydawnictwo Studio EMKA. Warszawa 2002.</w:t>
            </w:r>
          </w:p>
          <w:p w:rsidR="00176C2C" w:rsidRPr="00900994" w:rsidRDefault="004424C1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994">
              <w:rPr>
                <w:rFonts w:ascii="Times New Roman" w:hAnsi="Times New Roman"/>
                <w:sz w:val="24"/>
                <w:szCs w:val="24"/>
              </w:rPr>
              <w:t xml:space="preserve">Tarasiewicz B.,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Mówię i śpiewam świadomie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Podręcznik do nauki emisji głosu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Universitas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>, Kraków 2003.</w:t>
            </w:r>
          </w:p>
          <w:p w:rsidR="00900994" w:rsidRPr="00900994" w:rsidRDefault="00900994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Walencik-Topiłko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Style w:val="Uwydatnienie"/>
                <w:rFonts w:ascii="Times New Roman" w:hAnsi="Times New Roman"/>
                <w:sz w:val="24"/>
                <w:szCs w:val="24"/>
              </w:rPr>
              <w:t>Głos jako narzędzie. Materiały do ćwiczeń emisji głosu dla osób pracujących głosem i nad głosem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, Gdańsk 2009.</w:t>
            </w:r>
          </w:p>
        </w:tc>
      </w:tr>
      <w:tr w:rsidR="00176C2C" w:rsidRPr="00742916" w:rsidTr="00EB1DD3">
        <w:tc>
          <w:tcPr>
            <w:tcW w:w="2660" w:type="dxa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D1B48" w:rsidRPr="00DD1B48" w:rsidRDefault="00900994" w:rsidP="002D26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Toczyska B., </w:t>
            </w:r>
            <w:r w:rsidRPr="00DD1B48">
              <w:rPr>
                <w:rFonts w:ascii="Times New Roman" w:hAnsi="Times New Roman"/>
                <w:i/>
                <w:sz w:val="24"/>
                <w:szCs w:val="24"/>
              </w:rPr>
              <w:t>Sarabanda w chaszczach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>, Gdańsk 1997.</w:t>
            </w:r>
          </w:p>
          <w:p w:rsidR="00DD1B48" w:rsidRPr="00DD1B48" w:rsidRDefault="00DD1B48" w:rsidP="002D26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Kowalewska E., </w:t>
            </w:r>
            <w:proofErr w:type="spellStart"/>
            <w:r w:rsidRPr="00DD1B48">
              <w:rPr>
                <w:rFonts w:ascii="Times New Roman" w:hAnsi="Times New Roman"/>
                <w:sz w:val="24"/>
                <w:szCs w:val="24"/>
              </w:rPr>
              <w:t>Walencik-Topiłko</w:t>
            </w:r>
            <w:proofErr w:type="spellEnd"/>
            <w:r w:rsidRPr="00DD1B48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DD1B4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Metodyka diagnozy i terapii głosu, 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 xml:space="preserve">[w:] </w:t>
            </w:r>
            <w:r w:rsidRPr="00DD1B48">
              <w:rPr>
                <w:rFonts w:ascii="Times New Roman" w:hAnsi="Times New Roman"/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 xml:space="preserve"> / red. nauk. S. Milewski, K. </w:t>
            </w:r>
            <w:proofErr w:type="spellStart"/>
            <w:r w:rsidRPr="00DD1B48">
              <w:rPr>
                <w:rFonts w:ascii="Times New Roman" w:hAnsi="Times New Roman"/>
                <w:sz w:val="24"/>
                <w:szCs w:val="24"/>
              </w:rPr>
              <w:t>Kaczorowska-Bray</w:t>
            </w:r>
            <w:proofErr w:type="spellEnd"/>
            <w:r w:rsidRPr="00DD1B48">
              <w:rPr>
                <w:rFonts w:ascii="Times New Roman" w:hAnsi="Times New Roman"/>
                <w:sz w:val="24"/>
                <w:szCs w:val="24"/>
              </w:rPr>
              <w:t xml:space="preserve">, Gdańsk 2015. </w:t>
            </w:r>
          </w:p>
          <w:p w:rsidR="00DD1B48" w:rsidRPr="00DD1B48" w:rsidRDefault="00DD1B48" w:rsidP="00DD1B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Walencik-Topiłko</w:t>
            </w:r>
            <w:proofErr w:type="spellEnd"/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Emisja głosu mówionego i śpiewanego. Oddech w mowie i śpiewie</w:t>
            </w:r>
            <w:r w:rsidRPr="00DD1B48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,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DD1B48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[w</w:t>
            </w:r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:] 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Logopedia artystyczna</w:t>
            </w:r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/ red. nauk. B. Kamińska, S. Milewski, Gdańsk 2016.</w:t>
            </w:r>
          </w:p>
          <w:p w:rsidR="00176C2C" w:rsidRPr="00DD1B48" w:rsidRDefault="00900994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Zielińska H., </w:t>
            </w:r>
            <w:r w:rsidRPr="00DD1B48">
              <w:rPr>
                <w:rFonts w:ascii="Times New Roman" w:hAnsi="Times New Roman"/>
                <w:i/>
                <w:sz w:val="24"/>
                <w:szCs w:val="24"/>
              </w:rPr>
              <w:t>Kształcenie głosu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>, Lublin 1996.</w:t>
            </w:r>
          </w:p>
        </w:tc>
      </w:tr>
      <w:tr w:rsidR="00176C2C" w:rsidRPr="00742916" w:rsidTr="00EB1DD3">
        <w:tc>
          <w:tcPr>
            <w:tcW w:w="2660" w:type="dxa"/>
          </w:tcPr>
          <w:p w:rsidR="00176C2C" w:rsidRPr="00BC3779" w:rsidRDefault="00176C2C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742916" w:rsidRDefault="00F04F12" w:rsidP="00EB1DD3">
            <w:pPr>
              <w:ind w:left="72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Podające (pogadanka, praca z książką), </w:t>
            </w:r>
            <w:r w:rsidRPr="0064397F">
              <w:rPr>
                <w:sz w:val="24"/>
                <w:szCs w:val="24"/>
              </w:rPr>
              <w:t xml:space="preserve">praktyczne (ćwiczenia </w:t>
            </w:r>
            <w:r>
              <w:rPr>
                <w:sz w:val="24"/>
                <w:szCs w:val="24"/>
              </w:rPr>
              <w:t xml:space="preserve">oddechowe, fonacyjne, artykulacyjne i </w:t>
            </w:r>
            <w:proofErr w:type="spellStart"/>
            <w:r>
              <w:rPr>
                <w:sz w:val="24"/>
                <w:szCs w:val="24"/>
              </w:rPr>
              <w:t>dykcyjne</w:t>
            </w:r>
            <w:proofErr w:type="spellEnd"/>
            <w:r w:rsidRPr="0064397F">
              <w:rPr>
                <w:sz w:val="24"/>
                <w:szCs w:val="24"/>
              </w:rPr>
              <w:t>) i problemowe (dyskusja</w:t>
            </w:r>
            <w:r w:rsidRPr="00011E53">
              <w:rPr>
                <w:sz w:val="24"/>
                <w:szCs w:val="24"/>
              </w:rPr>
              <w:t>).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EB1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EB1DD3">
            <w:pPr>
              <w:jc w:val="center"/>
              <w:rPr>
                <w:sz w:val="18"/>
                <w:szCs w:val="18"/>
              </w:rPr>
            </w:pPr>
          </w:p>
          <w:p w:rsidR="00176C2C" w:rsidRDefault="00176C2C" w:rsidP="00EB1D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76C2C" w:rsidRPr="00C2688D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C2688D" w:rsidRDefault="00F04F12" w:rsidP="00EB1DD3">
            <w:pPr>
              <w:rPr>
                <w:sz w:val="24"/>
                <w:szCs w:val="24"/>
              </w:rPr>
            </w:pPr>
            <w:r w:rsidRPr="00C2688D">
              <w:rPr>
                <w:sz w:val="24"/>
                <w:szCs w:val="24"/>
              </w:rPr>
              <w:t xml:space="preserve">Test z wiedzy </w:t>
            </w:r>
            <w:r w:rsidR="00C2688D" w:rsidRPr="00C2688D">
              <w:rPr>
                <w:sz w:val="24"/>
                <w:szCs w:val="24"/>
              </w:rPr>
              <w:t>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C2688D" w:rsidRDefault="00C2688D" w:rsidP="00EB1DD3">
            <w:pPr>
              <w:rPr>
                <w:sz w:val="24"/>
                <w:szCs w:val="24"/>
              </w:rPr>
            </w:pPr>
            <w:r w:rsidRPr="00C2688D">
              <w:rPr>
                <w:sz w:val="24"/>
                <w:szCs w:val="24"/>
              </w:rPr>
              <w:t>01, 02</w:t>
            </w:r>
          </w:p>
        </w:tc>
      </w:tr>
      <w:tr w:rsidR="00F04F12" w:rsidRPr="00C2688D" w:rsidTr="00EB1DD3">
        <w:tc>
          <w:tcPr>
            <w:tcW w:w="8208" w:type="dxa"/>
            <w:gridSpan w:val="2"/>
          </w:tcPr>
          <w:p w:rsidR="00F04F12" w:rsidRPr="00C2688D" w:rsidRDefault="001C6AF4" w:rsidP="00F04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04F12" w:rsidRPr="00C2688D">
              <w:rPr>
                <w:sz w:val="24"/>
                <w:szCs w:val="24"/>
              </w:rPr>
              <w:t>rojekt ćwiczeń utrwalających prawidłowe nawyki w posługiwaniu się narządem głosu</w:t>
            </w:r>
          </w:p>
        </w:tc>
        <w:tc>
          <w:tcPr>
            <w:tcW w:w="1800" w:type="dxa"/>
          </w:tcPr>
          <w:p w:rsidR="00F04F12" w:rsidRPr="00C2688D" w:rsidRDefault="00C2688D" w:rsidP="00F04F12">
            <w:pPr>
              <w:rPr>
                <w:sz w:val="24"/>
                <w:szCs w:val="24"/>
              </w:rPr>
            </w:pPr>
            <w:r w:rsidRPr="00C2688D">
              <w:rPr>
                <w:sz w:val="24"/>
                <w:szCs w:val="24"/>
              </w:rPr>
              <w:t>03</w:t>
            </w:r>
          </w:p>
        </w:tc>
      </w:tr>
      <w:tr w:rsidR="00F04F12" w:rsidRPr="00C2688D" w:rsidTr="00EB1DD3">
        <w:tc>
          <w:tcPr>
            <w:tcW w:w="8208" w:type="dxa"/>
            <w:gridSpan w:val="2"/>
          </w:tcPr>
          <w:p w:rsidR="00F04F12" w:rsidRPr="00C2688D" w:rsidRDefault="00F04F12" w:rsidP="00F04F12">
            <w:pPr>
              <w:rPr>
                <w:sz w:val="24"/>
                <w:szCs w:val="24"/>
              </w:rPr>
            </w:pPr>
            <w:r w:rsidRPr="00C2688D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F04F12" w:rsidRPr="00C2688D" w:rsidRDefault="00C2688D" w:rsidP="00F04F12">
            <w:pPr>
              <w:rPr>
                <w:sz w:val="24"/>
                <w:szCs w:val="24"/>
              </w:rPr>
            </w:pPr>
            <w:r w:rsidRPr="00C2688D">
              <w:rPr>
                <w:sz w:val="24"/>
                <w:szCs w:val="24"/>
              </w:rPr>
              <w:t>04, 05</w:t>
            </w:r>
          </w:p>
        </w:tc>
      </w:tr>
      <w:tr w:rsidR="00F04F12" w:rsidTr="00EB1DD3">
        <w:tc>
          <w:tcPr>
            <w:tcW w:w="2660" w:type="dxa"/>
            <w:tcBorders>
              <w:bottom w:val="single" w:sz="12" w:space="0" w:color="auto"/>
            </w:tcBorders>
          </w:tcPr>
          <w:p w:rsidR="00F04F12" w:rsidRDefault="00F04F12" w:rsidP="00F04F1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04F12" w:rsidRDefault="00F04F12" w:rsidP="00F04F1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Egzamin.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EB1DD3">
            <w:pPr>
              <w:jc w:val="center"/>
              <w:rPr>
                <w:b/>
              </w:rPr>
            </w:pPr>
          </w:p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EB1DD3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76C2C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EE272E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10D3"/>
    <w:multiLevelType w:val="hybridMultilevel"/>
    <w:tmpl w:val="44B2C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8C3361"/>
    <w:multiLevelType w:val="hybridMultilevel"/>
    <w:tmpl w:val="8F66D8E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5D47"/>
    <w:rsid w:val="00176C2C"/>
    <w:rsid w:val="001C6AF4"/>
    <w:rsid w:val="00346845"/>
    <w:rsid w:val="00347F09"/>
    <w:rsid w:val="00356E08"/>
    <w:rsid w:val="003C5FD3"/>
    <w:rsid w:val="00432064"/>
    <w:rsid w:val="004424C1"/>
    <w:rsid w:val="005A10B9"/>
    <w:rsid w:val="00800DCB"/>
    <w:rsid w:val="00876A00"/>
    <w:rsid w:val="00900994"/>
    <w:rsid w:val="00900E53"/>
    <w:rsid w:val="00954B7F"/>
    <w:rsid w:val="009763D4"/>
    <w:rsid w:val="009E4A83"/>
    <w:rsid w:val="00AD36B1"/>
    <w:rsid w:val="00AE01BE"/>
    <w:rsid w:val="00BC5F03"/>
    <w:rsid w:val="00C2688D"/>
    <w:rsid w:val="00CD196D"/>
    <w:rsid w:val="00D15082"/>
    <w:rsid w:val="00D70026"/>
    <w:rsid w:val="00DD1B48"/>
    <w:rsid w:val="00E73217"/>
    <w:rsid w:val="00EE272E"/>
    <w:rsid w:val="00F04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04F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009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664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2018-12-12T17:22:00Z</dcterms:created>
  <dcterms:modified xsi:type="dcterms:W3CDTF">2018-12-16T23:41:00Z</dcterms:modified>
</cp:coreProperties>
</file>